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F72DC" w14:textId="5B22D242" w:rsidR="005953AE" w:rsidRPr="009E3B89" w:rsidRDefault="008A2536" w:rsidP="009E3B89">
      <w:pPr>
        <w:jc w:val="center"/>
        <w:rPr>
          <w:rFonts w:ascii="Times New Roman" w:hAnsi="Times New Roman" w:cs="Times New Roman"/>
          <w:b/>
          <w:bCs/>
          <w:sz w:val="28"/>
          <w:szCs w:val="28"/>
        </w:rPr>
      </w:pPr>
      <w:r w:rsidRPr="009E3B89">
        <w:rPr>
          <w:rFonts w:ascii="Times New Roman" w:hAnsi="Times New Roman" w:cs="Times New Roman"/>
          <w:b/>
          <w:bCs/>
          <w:sz w:val="28"/>
          <w:szCs w:val="28"/>
        </w:rPr>
        <w:t>PHỤ LỤC HÀNG HOÁ</w:t>
      </w:r>
    </w:p>
    <w:p w14:paraId="466FF0FB" w14:textId="19C76C75" w:rsidR="008A2536" w:rsidRPr="009E3B89" w:rsidRDefault="008A2536" w:rsidP="009E3B89">
      <w:pPr>
        <w:jc w:val="center"/>
        <w:rPr>
          <w:rFonts w:ascii="Times New Roman" w:hAnsi="Times New Roman" w:cs="Times New Roman"/>
          <w:i/>
          <w:iCs/>
          <w:sz w:val="26"/>
          <w:szCs w:val="26"/>
        </w:rPr>
      </w:pPr>
      <w:r w:rsidRPr="009E3B89">
        <w:rPr>
          <w:rFonts w:ascii="Times New Roman" w:hAnsi="Times New Roman" w:cs="Times New Roman"/>
          <w:i/>
          <w:iCs/>
          <w:sz w:val="26"/>
          <w:szCs w:val="26"/>
        </w:rPr>
        <w:t>(Kèm theo Thông báo số:         /TB-BV ngày       /6/2026 của B</w:t>
      </w:r>
      <w:r w:rsidR="00DD22A6">
        <w:rPr>
          <w:rFonts w:ascii="Times New Roman" w:hAnsi="Times New Roman" w:cs="Times New Roman"/>
          <w:i/>
          <w:iCs/>
          <w:sz w:val="26"/>
          <w:szCs w:val="26"/>
        </w:rPr>
        <w:t>ệnh</w:t>
      </w:r>
      <w:r w:rsidRPr="009E3B89">
        <w:rPr>
          <w:rFonts w:ascii="Times New Roman" w:hAnsi="Times New Roman" w:cs="Times New Roman"/>
          <w:i/>
          <w:iCs/>
          <w:sz w:val="26"/>
          <w:szCs w:val="26"/>
        </w:rPr>
        <w:t xml:space="preserve"> viện Y học cổ truyền Hải Dương)</w:t>
      </w:r>
    </w:p>
    <w:tbl>
      <w:tblPr>
        <w:tblStyle w:val="TableGrid"/>
        <w:tblW w:w="14175" w:type="dxa"/>
        <w:tblInd w:w="-572" w:type="dxa"/>
        <w:tblLook w:val="04A0" w:firstRow="1" w:lastRow="0" w:firstColumn="1" w:lastColumn="0" w:noHBand="0" w:noVBand="1"/>
      </w:tblPr>
      <w:tblGrid>
        <w:gridCol w:w="771"/>
        <w:gridCol w:w="2490"/>
        <w:gridCol w:w="1134"/>
        <w:gridCol w:w="1275"/>
        <w:gridCol w:w="7088"/>
        <w:gridCol w:w="1417"/>
      </w:tblGrid>
      <w:tr w:rsidR="008A2536" w:rsidRPr="009E3B89" w14:paraId="00525B5A" w14:textId="77777777" w:rsidTr="009E3B89">
        <w:trPr>
          <w:trHeight w:val="558"/>
        </w:trPr>
        <w:tc>
          <w:tcPr>
            <w:tcW w:w="771" w:type="dxa"/>
            <w:vAlign w:val="center"/>
          </w:tcPr>
          <w:p w14:paraId="20DCD4EF" w14:textId="3F43890A" w:rsidR="008A2536" w:rsidRPr="009E3B89" w:rsidRDefault="009E3B89" w:rsidP="009E3B89">
            <w:pPr>
              <w:jc w:val="center"/>
              <w:rPr>
                <w:rFonts w:ascii="Times New Roman" w:hAnsi="Times New Roman" w:cs="Times New Roman"/>
                <w:b/>
                <w:bCs/>
              </w:rPr>
            </w:pPr>
            <w:r w:rsidRPr="009E3B89">
              <w:rPr>
                <w:rFonts w:ascii="Times New Roman" w:hAnsi="Times New Roman" w:cs="Times New Roman"/>
                <w:b/>
                <w:bCs/>
              </w:rPr>
              <w:t>STT</w:t>
            </w:r>
          </w:p>
        </w:tc>
        <w:tc>
          <w:tcPr>
            <w:tcW w:w="2490" w:type="dxa"/>
            <w:vAlign w:val="center"/>
          </w:tcPr>
          <w:p w14:paraId="52E19111" w14:textId="4517AE78" w:rsidR="008A2536" w:rsidRPr="009E3B89" w:rsidRDefault="009E3B89" w:rsidP="009E3B89">
            <w:pPr>
              <w:jc w:val="center"/>
              <w:rPr>
                <w:rFonts w:ascii="Times New Roman" w:hAnsi="Times New Roman" w:cs="Times New Roman"/>
                <w:b/>
                <w:bCs/>
              </w:rPr>
            </w:pPr>
            <w:r w:rsidRPr="009E3B89">
              <w:rPr>
                <w:rFonts w:ascii="Times New Roman" w:hAnsi="Times New Roman" w:cs="Times New Roman"/>
                <w:b/>
                <w:bCs/>
              </w:rPr>
              <w:t>Tên vật tư, hàng hoá</w:t>
            </w:r>
          </w:p>
        </w:tc>
        <w:tc>
          <w:tcPr>
            <w:tcW w:w="1134" w:type="dxa"/>
            <w:vAlign w:val="center"/>
          </w:tcPr>
          <w:p w14:paraId="32871484" w14:textId="4CDAE421" w:rsidR="008A2536" w:rsidRPr="009E3B89" w:rsidRDefault="009E3B89" w:rsidP="009E3B89">
            <w:pPr>
              <w:jc w:val="center"/>
              <w:rPr>
                <w:rFonts w:ascii="Times New Roman" w:hAnsi="Times New Roman" w:cs="Times New Roman"/>
                <w:b/>
                <w:bCs/>
              </w:rPr>
            </w:pPr>
            <w:r w:rsidRPr="009E3B89">
              <w:rPr>
                <w:rFonts w:ascii="Times New Roman" w:hAnsi="Times New Roman" w:cs="Times New Roman"/>
                <w:b/>
                <w:bCs/>
              </w:rPr>
              <w:t>ĐVT</w:t>
            </w:r>
          </w:p>
        </w:tc>
        <w:tc>
          <w:tcPr>
            <w:tcW w:w="1275" w:type="dxa"/>
            <w:vAlign w:val="center"/>
          </w:tcPr>
          <w:p w14:paraId="032ACF8B" w14:textId="1076CB70" w:rsidR="008A2536" w:rsidRPr="009E3B89" w:rsidRDefault="009E3B89" w:rsidP="009E3B89">
            <w:pPr>
              <w:jc w:val="center"/>
              <w:rPr>
                <w:rFonts w:ascii="Times New Roman" w:hAnsi="Times New Roman" w:cs="Times New Roman"/>
                <w:b/>
                <w:bCs/>
              </w:rPr>
            </w:pPr>
            <w:r w:rsidRPr="009E3B89">
              <w:rPr>
                <w:rFonts w:ascii="Times New Roman" w:hAnsi="Times New Roman" w:cs="Times New Roman"/>
                <w:b/>
                <w:bCs/>
              </w:rPr>
              <w:t>Số lượng</w:t>
            </w:r>
          </w:p>
        </w:tc>
        <w:tc>
          <w:tcPr>
            <w:tcW w:w="7088" w:type="dxa"/>
            <w:vAlign w:val="center"/>
          </w:tcPr>
          <w:p w14:paraId="1C68B4D5" w14:textId="1BAEACAF" w:rsidR="008A2536" w:rsidRPr="009E3B89" w:rsidRDefault="009E3B89" w:rsidP="009E3B89">
            <w:pPr>
              <w:jc w:val="center"/>
              <w:rPr>
                <w:rFonts w:ascii="Times New Roman" w:hAnsi="Times New Roman" w:cs="Times New Roman"/>
                <w:b/>
                <w:bCs/>
              </w:rPr>
            </w:pPr>
            <w:r w:rsidRPr="009E3B89">
              <w:rPr>
                <w:rFonts w:ascii="Times New Roman" w:hAnsi="Times New Roman" w:cs="Times New Roman"/>
                <w:b/>
                <w:bCs/>
              </w:rPr>
              <w:t>Thông số kỹ thuật</w:t>
            </w:r>
          </w:p>
        </w:tc>
        <w:tc>
          <w:tcPr>
            <w:tcW w:w="1417" w:type="dxa"/>
            <w:vAlign w:val="center"/>
          </w:tcPr>
          <w:p w14:paraId="77EDFEBC" w14:textId="69B006FE" w:rsidR="008A2536" w:rsidRPr="009E3B89" w:rsidRDefault="009E3B89" w:rsidP="009E3B89">
            <w:pPr>
              <w:jc w:val="center"/>
              <w:rPr>
                <w:rFonts w:ascii="Times New Roman" w:hAnsi="Times New Roman" w:cs="Times New Roman"/>
                <w:b/>
                <w:bCs/>
              </w:rPr>
            </w:pPr>
            <w:r w:rsidRPr="009E3B89">
              <w:rPr>
                <w:rFonts w:ascii="Times New Roman" w:hAnsi="Times New Roman" w:cs="Times New Roman"/>
                <w:b/>
                <w:bCs/>
              </w:rPr>
              <w:t>Ghi chú</w:t>
            </w:r>
          </w:p>
        </w:tc>
      </w:tr>
      <w:tr w:rsidR="008A2536" w:rsidRPr="009E3B89" w14:paraId="23483952" w14:textId="77777777" w:rsidTr="009E3B89">
        <w:trPr>
          <w:trHeight w:val="873"/>
        </w:trPr>
        <w:tc>
          <w:tcPr>
            <w:tcW w:w="771" w:type="dxa"/>
            <w:vAlign w:val="center"/>
          </w:tcPr>
          <w:p w14:paraId="090AAFE8" w14:textId="4B938323" w:rsidR="008A2536" w:rsidRPr="009E3B89" w:rsidRDefault="009E3B89" w:rsidP="009E3B89">
            <w:pPr>
              <w:jc w:val="center"/>
              <w:rPr>
                <w:rFonts w:ascii="Times New Roman" w:hAnsi="Times New Roman" w:cs="Times New Roman"/>
              </w:rPr>
            </w:pPr>
            <w:r>
              <w:rPr>
                <w:rFonts w:ascii="Times New Roman" w:hAnsi="Times New Roman" w:cs="Times New Roman"/>
              </w:rPr>
              <w:t>1</w:t>
            </w:r>
          </w:p>
        </w:tc>
        <w:tc>
          <w:tcPr>
            <w:tcW w:w="2490" w:type="dxa"/>
            <w:vAlign w:val="center"/>
          </w:tcPr>
          <w:p w14:paraId="7A0B12FF" w14:textId="4BBC7CE4" w:rsidR="008A2536" w:rsidRPr="009E3B89" w:rsidRDefault="009E3B89" w:rsidP="009E3B89">
            <w:pPr>
              <w:jc w:val="center"/>
              <w:rPr>
                <w:rFonts w:ascii="Times New Roman" w:hAnsi="Times New Roman" w:cs="Times New Roman"/>
              </w:rPr>
            </w:pPr>
            <w:r>
              <w:rPr>
                <w:rFonts w:ascii="Times New Roman" w:hAnsi="Times New Roman" w:cs="Times New Roman"/>
              </w:rPr>
              <w:t>Máy xét nghiệm hoá sinh tự động</w:t>
            </w:r>
          </w:p>
        </w:tc>
        <w:tc>
          <w:tcPr>
            <w:tcW w:w="1134" w:type="dxa"/>
            <w:vAlign w:val="center"/>
          </w:tcPr>
          <w:p w14:paraId="15E4B7ED" w14:textId="27A99C3E" w:rsidR="008A2536" w:rsidRPr="009E3B89" w:rsidRDefault="009E3B89" w:rsidP="009E3B89">
            <w:pPr>
              <w:jc w:val="center"/>
              <w:rPr>
                <w:rFonts w:ascii="Times New Roman" w:hAnsi="Times New Roman" w:cs="Times New Roman"/>
              </w:rPr>
            </w:pPr>
            <w:r>
              <w:rPr>
                <w:rFonts w:ascii="Times New Roman" w:hAnsi="Times New Roman" w:cs="Times New Roman"/>
              </w:rPr>
              <w:t>Cái</w:t>
            </w:r>
          </w:p>
        </w:tc>
        <w:tc>
          <w:tcPr>
            <w:tcW w:w="1275" w:type="dxa"/>
            <w:vAlign w:val="center"/>
          </w:tcPr>
          <w:p w14:paraId="0270B92C" w14:textId="30DBAD72" w:rsidR="008A2536" w:rsidRPr="009E3B89" w:rsidRDefault="009E3B89" w:rsidP="009E3B89">
            <w:pPr>
              <w:jc w:val="center"/>
              <w:rPr>
                <w:rFonts w:ascii="Times New Roman" w:hAnsi="Times New Roman" w:cs="Times New Roman"/>
              </w:rPr>
            </w:pPr>
            <w:r>
              <w:rPr>
                <w:rFonts w:ascii="Times New Roman" w:hAnsi="Times New Roman" w:cs="Times New Roman"/>
              </w:rPr>
              <w:t>1</w:t>
            </w:r>
          </w:p>
        </w:tc>
        <w:tc>
          <w:tcPr>
            <w:tcW w:w="7088" w:type="dxa"/>
          </w:tcPr>
          <w:p w14:paraId="375A172B" w14:textId="78333FBC" w:rsidR="008A2536" w:rsidRPr="009E3B89" w:rsidRDefault="008A2536" w:rsidP="008A2536">
            <w:pPr>
              <w:pStyle w:val="ParagraphStyle19"/>
              <w:rPr>
                <w:rStyle w:val="CharacterStyle16"/>
                <w:rFonts w:eastAsia="Calibri"/>
              </w:rPr>
            </w:pPr>
          </w:p>
          <w:p w14:paraId="532B6E71" w14:textId="0B274256" w:rsidR="009E3B89" w:rsidRPr="009E3B89" w:rsidRDefault="009E3B89" w:rsidP="009E3B89">
            <w:pPr>
              <w:rPr>
                <w:rFonts w:ascii="Times New Roman" w:eastAsia="Calibri" w:hAnsi="Times New Roman" w:cs="Times New Roman"/>
                <w:color w:val="000000"/>
              </w:rPr>
            </w:pPr>
            <w:r w:rsidRPr="009E3B89">
              <w:rPr>
                <w:rFonts w:ascii="Times New Roman" w:eastAsia="Calibri" w:hAnsi="Times New Roman" w:cs="Times New Roman"/>
                <w:b/>
                <w:bCs/>
                <w:color w:val="000000"/>
              </w:rPr>
              <w:t>I. Yêu cầu chung</w:t>
            </w:r>
            <w:r w:rsidRPr="009E3B89">
              <w:rPr>
                <w:rFonts w:ascii="Times New Roman" w:eastAsia="Calibri" w:hAnsi="Times New Roman" w:cs="Times New Roman"/>
                <w:color w:val="000000"/>
              </w:rPr>
              <w:t>:</w:t>
            </w:r>
            <w:r w:rsidRPr="009E3B89">
              <w:rPr>
                <w:rFonts w:ascii="Times New Roman" w:eastAsia="Calibri" w:hAnsi="Times New Roman" w:cs="Times New Roman"/>
                <w:color w:val="000000"/>
              </w:rPr>
              <w:br/>
              <w:t>- Xuất xứ: G7</w:t>
            </w:r>
            <w:r w:rsidRPr="009E3B89">
              <w:rPr>
                <w:rFonts w:ascii="Times New Roman" w:eastAsia="Calibri" w:hAnsi="Times New Roman" w:cs="Times New Roman"/>
                <w:color w:val="000000"/>
              </w:rPr>
              <w:br/>
              <w:t xml:space="preserve">- Năm sản xuất: 2026 trở về sau, mới 100% </w:t>
            </w:r>
            <w:r w:rsidRPr="009E3B89">
              <w:rPr>
                <w:rFonts w:ascii="Times New Roman" w:eastAsia="Calibri" w:hAnsi="Times New Roman" w:cs="Times New Roman"/>
                <w:color w:val="000000"/>
              </w:rPr>
              <w:br/>
              <w:t xml:space="preserve">- Nhà sản xuất phải đạt tiêu chuẩn chất lượng quốc tế: ISO 13485 hoặc tương đương </w:t>
            </w:r>
            <w:r w:rsidRPr="009E3B89">
              <w:rPr>
                <w:rFonts w:ascii="Times New Roman" w:eastAsia="Calibri" w:hAnsi="Times New Roman" w:cs="Times New Roman"/>
                <w:color w:val="000000"/>
              </w:rPr>
              <w:br/>
              <w:t xml:space="preserve">- Điện nguồn sử dụng: 220 V, 50 Hz </w:t>
            </w:r>
            <w:r w:rsidRPr="009E3B89">
              <w:rPr>
                <w:rFonts w:ascii="Times New Roman" w:eastAsia="Calibri" w:hAnsi="Times New Roman" w:cs="Times New Roman"/>
                <w:color w:val="000000"/>
              </w:rPr>
              <w:br/>
              <w:t xml:space="preserve">- Môi trường hoạt động: - Nhiệt độ: ≥ 30°C; - Độ ẩm: ≥ 75% </w:t>
            </w:r>
            <w:r w:rsidRPr="009E3B89">
              <w:rPr>
                <w:rFonts w:ascii="Times New Roman" w:eastAsia="Calibri" w:hAnsi="Times New Roman" w:cs="Times New Roman"/>
                <w:color w:val="000000"/>
              </w:rPr>
              <w:br/>
              <w:t xml:space="preserve">- Yêu cầu có ủy quyền bán hàng </w:t>
            </w:r>
            <w:r w:rsidRPr="009E3B89">
              <w:rPr>
                <w:rFonts w:ascii="Times New Roman" w:eastAsia="Calibri" w:hAnsi="Times New Roman" w:cs="Times New Roman"/>
                <w:color w:val="000000"/>
              </w:rPr>
              <w:br/>
            </w:r>
            <w:r w:rsidRPr="009E3B89">
              <w:rPr>
                <w:rFonts w:ascii="Times New Roman" w:eastAsia="Calibri" w:hAnsi="Times New Roman" w:cs="Times New Roman"/>
                <w:b/>
                <w:bCs/>
                <w:color w:val="000000"/>
              </w:rPr>
              <w:t>II. Yêu cầu cấu hình:</w:t>
            </w:r>
            <w:r w:rsidRPr="009E3B89">
              <w:rPr>
                <w:rFonts w:ascii="Times New Roman" w:eastAsia="Calibri" w:hAnsi="Times New Roman" w:cs="Times New Roman"/>
                <w:b/>
                <w:bCs/>
                <w:color w:val="000000"/>
              </w:rPr>
              <w:br/>
            </w:r>
            <w:r w:rsidRPr="009E3B89">
              <w:rPr>
                <w:rFonts w:ascii="Times New Roman" w:eastAsia="Calibri" w:hAnsi="Times New Roman" w:cs="Times New Roman"/>
                <w:color w:val="000000"/>
              </w:rPr>
              <w:t xml:space="preserve">- Máy chính: 01 máy </w:t>
            </w:r>
            <w:r w:rsidRPr="009E3B89">
              <w:rPr>
                <w:rFonts w:ascii="Times New Roman" w:eastAsia="Calibri" w:hAnsi="Times New Roman" w:cs="Times New Roman"/>
                <w:color w:val="000000"/>
              </w:rPr>
              <w:br/>
              <w:t>- Máy tính kèm phần mềm điều khiển: 01 chiếc</w:t>
            </w:r>
            <w:r w:rsidRPr="009E3B89">
              <w:rPr>
                <w:rFonts w:ascii="Times New Roman" w:eastAsia="Calibri" w:hAnsi="Times New Roman" w:cs="Times New Roman"/>
                <w:color w:val="000000"/>
              </w:rPr>
              <w:br/>
              <w:t>- Máy in khổ giấy A4: 01 chiếc</w:t>
            </w:r>
            <w:r w:rsidRPr="009E3B89">
              <w:rPr>
                <w:rFonts w:ascii="Times New Roman" w:eastAsia="Calibri" w:hAnsi="Times New Roman" w:cs="Times New Roman"/>
                <w:color w:val="000000"/>
              </w:rPr>
              <w:br/>
              <w:t>- Bộ lưu điện 3KVA: 01 bộ</w:t>
            </w:r>
            <w:r w:rsidRPr="009E3B89">
              <w:rPr>
                <w:rFonts w:ascii="Times New Roman" w:eastAsia="Calibri" w:hAnsi="Times New Roman" w:cs="Times New Roman"/>
                <w:color w:val="000000"/>
              </w:rPr>
              <w:br/>
              <w:t xml:space="preserve">- Bộ lọc nước RO công suất ≥20L/giờ (mua trong nước): 01 bộ </w:t>
            </w:r>
            <w:r w:rsidRPr="009E3B89">
              <w:rPr>
                <w:rFonts w:ascii="Times New Roman" w:eastAsia="Calibri" w:hAnsi="Times New Roman" w:cs="Times New Roman"/>
                <w:color w:val="000000"/>
              </w:rPr>
              <w:br/>
              <w:t xml:space="preserve">- Bộ hóa chất ban đầu: (xấp xỉ 500 xét nghiệm) </w:t>
            </w:r>
            <w:r w:rsidRPr="009E3B89">
              <w:rPr>
                <w:rFonts w:ascii="Times New Roman" w:eastAsia="Calibri" w:hAnsi="Times New Roman" w:cs="Times New Roman"/>
                <w:color w:val="000000"/>
              </w:rPr>
              <w:br/>
              <w:t xml:space="preserve">- Dịch rửa đi kèm theo máy: 01 bộ </w:t>
            </w:r>
            <w:r w:rsidRPr="009E3B89">
              <w:rPr>
                <w:rFonts w:ascii="Times New Roman" w:eastAsia="Calibri" w:hAnsi="Times New Roman" w:cs="Times New Roman"/>
                <w:color w:val="000000"/>
              </w:rPr>
              <w:br/>
              <w:t xml:space="preserve">- Tài liệu hướng dẫn sử dụng (tiếng Anh, tiếng Việt): 01 bộ. </w:t>
            </w:r>
            <w:r w:rsidRPr="009E3B89">
              <w:rPr>
                <w:rFonts w:ascii="Times New Roman" w:eastAsia="Calibri" w:hAnsi="Times New Roman" w:cs="Times New Roman"/>
                <w:color w:val="000000"/>
              </w:rPr>
              <w:br/>
            </w:r>
            <w:r w:rsidRPr="009E3B89">
              <w:rPr>
                <w:rFonts w:ascii="Times New Roman" w:eastAsia="Calibri" w:hAnsi="Times New Roman" w:cs="Times New Roman"/>
                <w:b/>
                <w:bCs/>
                <w:color w:val="000000"/>
              </w:rPr>
              <w:t>III. Yêu cầu về kỹ thuậ</w:t>
            </w:r>
            <w:r w:rsidRPr="009E3B89">
              <w:rPr>
                <w:rFonts w:ascii="Times New Roman" w:eastAsia="Calibri" w:hAnsi="Times New Roman" w:cs="Times New Roman"/>
                <w:color w:val="000000"/>
              </w:rPr>
              <w:t xml:space="preserve">t: </w:t>
            </w:r>
            <w:r w:rsidRPr="009E3B89">
              <w:rPr>
                <w:rFonts w:ascii="Times New Roman" w:eastAsia="Calibri" w:hAnsi="Times New Roman" w:cs="Times New Roman"/>
                <w:color w:val="000000"/>
              </w:rPr>
              <w:br/>
            </w:r>
            <w:r w:rsidRPr="009E3B89">
              <w:rPr>
                <w:rFonts w:ascii="Times New Roman" w:eastAsia="Calibri" w:hAnsi="Times New Roman" w:cs="Times New Roman"/>
                <w:b/>
                <w:bCs/>
                <w:color w:val="000000"/>
              </w:rPr>
              <w:t>Máy chính</w:t>
            </w:r>
            <w:r w:rsidRPr="009E3B89">
              <w:rPr>
                <w:rFonts w:ascii="Times New Roman" w:eastAsia="Calibri" w:hAnsi="Times New Roman" w:cs="Times New Roman"/>
                <w:color w:val="000000"/>
              </w:rPr>
              <w:t>:</w:t>
            </w:r>
          </w:p>
          <w:p w14:paraId="227682D9" w14:textId="00D7ABFC" w:rsidR="009E3B89" w:rsidRPr="009E3B89" w:rsidRDefault="009E3B89" w:rsidP="009E3B89">
            <w:pPr>
              <w:rPr>
                <w:rFonts w:ascii="Times New Roman" w:hAnsi="Times New Roman" w:cs="Times New Roman"/>
                <w:color w:val="000000"/>
              </w:rPr>
            </w:pPr>
            <w:r w:rsidRPr="009E3B89">
              <w:rPr>
                <w:rFonts w:ascii="Times New Roman" w:eastAsia="Calibri" w:hAnsi="Times New Roman" w:cs="Times New Roman"/>
                <w:color w:val="000000"/>
              </w:rPr>
              <w:t xml:space="preserve"> - Kiểu máy: Máy xét nghiệm sinh hóa tự động hoàn toàn, truy cập ngẫu nhiên hoặc riêng biệt, có khả năng làm xét nghiệm cấp cứu </w:t>
            </w:r>
            <w:r w:rsidRPr="009E3B89">
              <w:rPr>
                <w:rFonts w:ascii="Times New Roman" w:eastAsia="Calibri" w:hAnsi="Times New Roman" w:cs="Times New Roman"/>
                <w:color w:val="000000"/>
              </w:rPr>
              <w:br/>
              <w:t xml:space="preserve">- Công suất tối đa: ≥ 400 xét nghiệm sinh hóa/giờ </w:t>
            </w:r>
            <w:r w:rsidRPr="009E3B89">
              <w:rPr>
                <w:rFonts w:ascii="Times New Roman" w:eastAsia="Calibri" w:hAnsi="Times New Roman" w:cs="Times New Roman"/>
                <w:color w:val="000000"/>
              </w:rPr>
              <w:br/>
              <w:t xml:space="preserve">- Phân tích điểm cuối, Điểm cuối 2 điểm, động học, động học 2 điểm. </w:t>
            </w:r>
            <w:r w:rsidRPr="009E3B89">
              <w:rPr>
                <w:rFonts w:ascii="Times New Roman" w:eastAsia="Calibri" w:hAnsi="Times New Roman" w:cs="Times New Roman"/>
                <w:color w:val="000000"/>
              </w:rPr>
              <w:br/>
              <w:t xml:space="preserve">- Phương pháp đo: Xét nghiệm sinh hoá sử dụng phương pháp đo quang </w:t>
            </w:r>
            <w:r w:rsidRPr="009E3B89">
              <w:rPr>
                <w:rFonts w:ascii="Times New Roman" w:eastAsia="Calibri" w:hAnsi="Times New Roman" w:cs="Times New Roman"/>
                <w:color w:val="000000"/>
              </w:rPr>
              <w:br/>
              <w:t xml:space="preserve">- Phương pháp phân tích: tối thiểu bao gồm so màu, miễn dịch đo độ đục, ngưng kết latex, </w:t>
            </w:r>
            <w:r w:rsidRPr="009E3B89">
              <w:rPr>
                <w:rFonts w:ascii="Times New Roman" w:eastAsia="Calibri" w:hAnsi="Times New Roman" w:cs="Times New Roman"/>
                <w:color w:val="000000"/>
              </w:rPr>
              <w:br/>
            </w:r>
            <w:r w:rsidRPr="009E3B89">
              <w:rPr>
                <w:rFonts w:ascii="Times New Roman" w:eastAsia="Calibri" w:hAnsi="Times New Roman" w:cs="Times New Roman"/>
                <w:color w:val="000000"/>
              </w:rPr>
              <w:lastRenderedPageBreak/>
              <w:t xml:space="preserve">- Hệ thống mở (sử dụng hóa chất củahãng khác): Có </w:t>
            </w:r>
            <w:r w:rsidRPr="009E3B89">
              <w:rPr>
                <w:rFonts w:ascii="Times New Roman" w:eastAsia="Calibri" w:hAnsi="Times New Roman" w:cs="Times New Roman"/>
                <w:color w:val="000000"/>
              </w:rPr>
              <w:br/>
              <w:t xml:space="preserve">- Thể tích một lần hút mẫu: Tối thiểu: ≤1,0 µl </w:t>
            </w:r>
            <w:r w:rsidRPr="009E3B89">
              <w:rPr>
                <w:rFonts w:ascii="Times New Roman" w:eastAsia="Calibri" w:hAnsi="Times New Roman" w:cs="Times New Roman"/>
                <w:color w:val="000000"/>
              </w:rPr>
              <w:br/>
              <w:t xml:space="preserve">- Thể tích một lần hút mẫu: Tối đa: ≤ 25µl </w:t>
            </w:r>
            <w:r w:rsidRPr="009E3B89">
              <w:rPr>
                <w:rFonts w:ascii="Times New Roman" w:eastAsia="Calibri" w:hAnsi="Times New Roman" w:cs="Times New Roman"/>
                <w:color w:val="000000"/>
              </w:rPr>
              <w:br/>
              <w:t xml:space="preserve">- Thể tích một lần hút hóa chất: Tối thiểu: ≤ 20 µl; Tối đa: ≤ 250 µl </w:t>
            </w:r>
            <w:r w:rsidRPr="009E3B89">
              <w:rPr>
                <w:rFonts w:ascii="Times New Roman" w:eastAsia="Calibri" w:hAnsi="Times New Roman" w:cs="Times New Roman"/>
                <w:color w:val="000000"/>
              </w:rPr>
              <w:br/>
              <w:t xml:space="preserve">- Tổng thể tích phản ứng: Tối thiểu: ≤ 90 µl; Tối đa: ≤ 350 µl </w:t>
            </w:r>
            <w:r w:rsidRPr="009E3B89">
              <w:rPr>
                <w:rFonts w:ascii="Times New Roman" w:eastAsia="Calibri" w:hAnsi="Times New Roman" w:cs="Times New Roman"/>
                <w:color w:val="000000"/>
              </w:rPr>
              <w:br/>
              <w:t xml:space="preserve">- Số vị trí cuvette: ≥ 80 vị trí. </w:t>
            </w:r>
            <w:r w:rsidRPr="009E3B89">
              <w:rPr>
                <w:rFonts w:ascii="Times New Roman" w:eastAsia="Calibri" w:hAnsi="Times New Roman" w:cs="Times New Roman"/>
                <w:color w:val="000000"/>
              </w:rPr>
              <w:br/>
              <w:t xml:space="preserve">- Nhận dạng mẫu thử: bằng Barcode Có </w:t>
            </w:r>
            <w:r w:rsidRPr="009E3B89">
              <w:rPr>
                <w:rFonts w:ascii="Times New Roman" w:eastAsia="Calibri" w:hAnsi="Times New Roman" w:cs="Times New Roman"/>
                <w:color w:val="000000"/>
              </w:rPr>
              <w:br/>
              <w:t xml:space="preserve">- Nhận dạng hóa chất: bằng Barcode Có </w:t>
            </w:r>
            <w:r w:rsidRPr="009E3B89">
              <w:rPr>
                <w:rFonts w:ascii="Times New Roman" w:eastAsia="Calibri" w:hAnsi="Times New Roman" w:cs="Times New Roman"/>
                <w:color w:val="000000"/>
              </w:rPr>
              <w:br/>
              <w:t xml:space="preserve">- Chương trình tự động pha loãng trước mẫu thử: có </w:t>
            </w:r>
            <w:r w:rsidRPr="009E3B89">
              <w:rPr>
                <w:rFonts w:ascii="Times New Roman" w:eastAsia="Calibri" w:hAnsi="Times New Roman" w:cs="Times New Roman"/>
                <w:color w:val="000000"/>
              </w:rPr>
              <w:br/>
              <w:t xml:space="preserve">- Có chức năng chạy mẫu cấp cứu. </w:t>
            </w:r>
            <w:r w:rsidRPr="009E3B89">
              <w:rPr>
                <w:rFonts w:ascii="Times New Roman" w:eastAsia="Calibri" w:hAnsi="Times New Roman" w:cs="Times New Roman"/>
                <w:color w:val="000000"/>
              </w:rPr>
              <w:br/>
              <w:t xml:space="preserve">- Có hệ thống giữ lạnh cho khoang hóa chất tối đa ≤15ºC </w:t>
            </w:r>
            <w:r w:rsidRPr="009E3B89">
              <w:rPr>
                <w:rFonts w:ascii="Times New Roman" w:eastAsia="Calibri" w:hAnsi="Times New Roman" w:cs="Times New Roman"/>
                <w:color w:val="000000"/>
              </w:rPr>
              <w:br/>
              <w:t xml:space="preserve">- Có hệ thống giữ lạnh cho chất hiệu chuẩn và chất kiểm chuẩn. </w:t>
            </w:r>
            <w:r w:rsidRPr="009E3B89">
              <w:rPr>
                <w:rFonts w:ascii="Times New Roman" w:eastAsia="Calibri" w:hAnsi="Times New Roman" w:cs="Times New Roman"/>
                <w:color w:val="000000"/>
              </w:rPr>
              <w:br/>
              <w:t xml:space="preserve">- Khoang hóa chất: ≥ 75 vị trí </w:t>
            </w:r>
            <w:r w:rsidRPr="009E3B89">
              <w:rPr>
                <w:rFonts w:ascii="Times New Roman" w:eastAsia="Calibri" w:hAnsi="Times New Roman" w:cs="Times New Roman"/>
                <w:color w:val="000000"/>
              </w:rPr>
              <w:br/>
              <w:t xml:space="preserve">- Kim hút hóa chất và Kim hút bệnh phẩm riêng biệt </w:t>
            </w:r>
            <w:r w:rsidRPr="009E3B89">
              <w:rPr>
                <w:rFonts w:ascii="Times New Roman" w:eastAsia="Calibri" w:hAnsi="Times New Roman" w:cs="Times New Roman"/>
                <w:color w:val="000000"/>
              </w:rPr>
              <w:br/>
              <w:t xml:space="preserve">- Hệ thống khuấy: "loại khuấy xoay với 5 tốc độ Hoặc Que khuấy trộn dung dịch phản ứng: ≥ 6 que khuấy". </w:t>
            </w:r>
            <w:r w:rsidRPr="009E3B89">
              <w:rPr>
                <w:rFonts w:ascii="Times New Roman" w:eastAsia="Calibri" w:hAnsi="Times New Roman" w:cs="Times New Roman"/>
                <w:color w:val="000000"/>
              </w:rPr>
              <w:br/>
              <w:t xml:space="preserve">- Cuvette được làm bằng thủy tinh vĩnh cửu hoặc thạch anh; quang lộ: ≤ 5 mm </w:t>
            </w:r>
            <w:r w:rsidRPr="009E3B89">
              <w:rPr>
                <w:rFonts w:ascii="Times New Roman" w:eastAsia="Calibri" w:hAnsi="Times New Roman" w:cs="Times New Roman"/>
                <w:color w:val="000000"/>
              </w:rPr>
              <w:br/>
              <w:t xml:space="preserve">- Hệ thống ủ cuvette: Ủ trực tiếp hoặc ủ dung Dịch cách ly </w:t>
            </w:r>
            <w:r w:rsidRPr="009E3B89">
              <w:rPr>
                <w:rFonts w:ascii="Times New Roman" w:eastAsia="Calibri" w:hAnsi="Times New Roman" w:cs="Times New Roman"/>
                <w:color w:val="000000"/>
              </w:rPr>
              <w:br/>
              <w:t xml:space="preserve">- Làm được đồng thời ≥ 60 loại xét nghiệm </w:t>
            </w:r>
            <w:r w:rsidRPr="009E3B89">
              <w:rPr>
                <w:rFonts w:ascii="Times New Roman" w:eastAsia="Calibri" w:hAnsi="Times New Roman" w:cs="Times New Roman"/>
                <w:color w:val="000000"/>
              </w:rPr>
              <w:br/>
              <w:t xml:space="preserve">- Hệ thống phân phối mẫu: tối thiểu bao gồm các chức năng nhận biết mức chất lỏng, nhận biết va chạm và nhận biết tắc. </w:t>
            </w:r>
            <w:r w:rsidRPr="009E3B89">
              <w:rPr>
                <w:rFonts w:ascii="Times New Roman" w:eastAsia="Calibri" w:hAnsi="Times New Roman" w:cs="Times New Roman"/>
                <w:color w:val="000000"/>
              </w:rPr>
              <w:br/>
              <w:t xml:space="preserve">- Có chức năng tự động rửa cuvette </w:t>
            </w:r>
            <w:r w:rsidRPr="009E3B89">
              <w:rPr>
                <w:rFonts w:ascii="Times New Roman" w:eastAsia="Calibri" w:hAnsi="Times New Roman" w:cs="Times New Roman"/>
                <w:color w:val="000000"/>
              </w:rPr>
              <w:br/>
              <w:t xml:space="preserve">- Hệ thống quang học: Nguồn sáng: dùng đèn Halogen ≥ 13 bước sóng và dùng cách tử Dải phổ:  từ ≤ 340 nm đến ≥ 800 nm </w:t>
            </w:r>
            <w:r w:rsidRPr="009E3B89">
              <w:rPr>
                <w:rFonts w:ascii="Times New Roman" w:eastAsia="Calibri" w:hAnsi="Times New Roman" w:cs="Times New Roman"/>
                <w:color w:val="000000"/>
              </w:rPr>
              <w:br/>
              <w:t xml:space="preserve">- Khả năng lưu trữ kết quả đo: ≥ 100.000 xét nghiệm </w:t>
            </w:r>
            <w:r w:rsidRPr="009E3B89">
              <w:rPr>
                <w:rFonts w:ascii="Times New Roman" w:eastAsia="Calibri" w:hAnsi="Times New Roman" w:cs="Times New Roman"/>
                <w:color w:val="000000"/>
              </w:rPr>
              <w:br/>
              <w:t xml:space="preserve">- Lượng nước cần để vận hành máy: ≤ 20lít/giờ </w:t>
            </w:r>
            <w:r w:rsidRPr="009E3B89">
              <w:rPr>
                <w:rFonts w:ascii="Times New Roman" w:eastAsia="Calibri" w:hAnsi="Times New Roman" w:cs="Times New Roman"/>
                <w:color w:val="000000"/>
              </w:rPr>
              <w:br/>
              <w:t xml:space="preserve">- Danh mục xét nghiệm cho hóa chất cùng hàng sản xuất thiết bị: </w:t>
            </w:r>
            <w:r w:rsidRPr="009E3B89">
              <w:rPr>
                <w:rFonts w:ascii="Times New Roman" w:eastAsia="Calibri" w:hAnsi="Times New Roman" w:cs="Times New Roman"/>
                <w:color w:val="000000"/>
              </w:rPr>
              <w:br/>
              <w:t>+ Các xét nghiệm thường quy tối thiểu: AST, ALT, Glucosse, Tri, HDL, LDL,...</w:t>
            </w:r>
            <w:r w:rsidRPr="009E3B89">
              <w:rPr>
                <w:rFonts w:ascii="Times New Roman" w:eastAsia="Calibri" w:hAnsi="Times New Roman" w:cs="Times New Roman"/>
                <w:color w:val="000000"/>
              </w:rPr>
              <w:br/>
              <w:t>+ Các xét nghiệm đặc biệt tối thiểu: Vancomycin, Immunoglobulin, Antistreptolysin, Phosphorus.</w:t>
            </w:r>
            <w:r w:rsidRPr="009E3B89">
              <w:rPr>
                <w:rFonts w:ascii="Times New Roman" w:eastAsia="Calibri" w:hAnsi="Times New Roman" w:cs="Times New Roman"/>
                <w:color w:val="000000"/>
              </w:rPr>
              <w:br/>
              <w:t xml:space="preserve"> - Danh mục xét nghiệm cho hóa chất cùng hàng sản xuất thiết bị đa </w:t>
            </w:r>
            <w:r w:rsidRPr="009E3B89">
              <w:rPr>
                <w:rFonts w:ascii="Times New Roman" w:eastAsia="Calibri" w:hAnsi="Times New Roman" w:cs="Times New Roman"/>
                <w:color w:val="000000"/>
              </w:rPr>
              <w:lastRenderedPageBreak/>
              <w:t>dạng: Tối thiểu trên 70 loại.</w:t>
            </w:r>
            <w:r w:rsidRPr="009E3B89">
              <w:rPr>
                <w:rFonts w:ascii="Times New Roman" w:eastAsia="Calibri" w:hAnsi="Times New Roman" w:cs="Times New Roman"/>
                <w:color w:val="000000"/>
              </w:rPr>
              <w:br/>
              <w:t xml:space="preserve"> </w:t>
            </w:r>
            <w:r w:rsidRPr="009E3B89">
              <w:rPr>
                <w:rFonts w:ascii="Times New Roman" w:eastAsia="Calibri" w:hAnsi="Times New Roman" w:cs="Times New Roman"/>
                <w:b/>
                <w:bCs/>
                <w:color w:val="000000"/>
              </w:rPr>
              <w:t>Thiết bị phụ trợ</w:t>
            </w:r>
            <w:r w:rsidRPr="009E3B89">
              <w:rPr>
                <w:rFonts w:ascii="Times New Roman" w:eastAsia="Calibri" w:hAnsi="Times New Roman" w:cs="Times New Roman"/>
                <w:color w:val="000000"/>
              </w:rPr>
              <w:t>:</w:t>
            </w:r>
            <w:r w:rsidRPr="009E3B89">
              <w:rPr>
                <w:rFonts w:ascii="Times New Roman" w:eastAsia="Calibri" w:hAnsi="Times New Roman" w:cs="Times New Roman"/>
                <w:color w:val="000000"/>
              </w:rPr>
              <w:br/>
              <w:t>- Máy tính CPU: Core i5 hoặc tốt hơn</w:t>
            </w:r>
            <w:r w:rsidRPr="009E3B89">
              <w:rPr>
                <w:rFonts w:ascii="Times New Roman" w:eastAsia="Calibri" w:hAnsi="Times New Roman" w:cs="Times New Roman"/>
                <w:color w:val="000000"/>
              </w:rPr>
              <w:br/>
              <w:t xml:space="preserve">- Máy in: Khổ giấy in: A4; Tốc độ: ≥ 12 trang/phút; Độ phân giải: ≥ 600 x 600 dpi. </w:t>
            </w:r>
            <w:r w:rsidRPr="009E3B89">
              <w:rPr>
                <w:rFonts w:ascii="Times New Roman" w:eastAsia="Calibri" w:hAnsi="Times New Roman" w:cs="Times New Roman"/>
                <w:color w:val="000000"/>
              </w:rPr>
              <w:br/>
              <w:t>- Bộ lưu điện: Chủng loại: Online Công suất: ≥ 3 kVA.</w:t>
            </w:r>
            <w:r w:rsidRPr="009E3B89">
              <w:rPr>
                <w:rFonts w:ascii="Times New Roman" w:eastAsia="Calibri" w:hAnsi="Times New Roman" w:cs="Times New Roman"/>
                <w:color w:val="000000"/>
              </w:rPr>
              <w:br/>
              <w:t xml:space="preserve">- Bộ lọc nước RO: Công suất: ≥ 20 lít/giờ. </w:t>
            </w:r>
            <w:r w:rsidRPr="009E3B89">
              <w:rPr>
                <w:rFonts w:ascii="Times New Roman" w:eastAsia="Calibri" w:hAnsi="Times New Roman" w:cs="Times New Roman"/>
                <w:color w:val="000000"/>
              </w:rPr>
              <w:br/>
            </w:r>
            <w:r w:rsidRPr="009E3B89">
              <w:rPr>
                <w:rFonts w:ascii="Times New Roman" w:eastAsia="Calibri" w:hAnsi="Times New Roman" w:cs="Times New Roman"/>
                <w:b/>
                <w:bCs/>
                <w:color w:val="000000"/>
              </w:rPr>
              <w:t>Các yêu cầu khác</w:t>
            </w:r>
            <w:r w:rsidRPr="009E3B89">
              <w:rPr>
                <w:rFonts w:ascii="Times New Roman" w:eastAsia="Calibri" w:hAnsi="Times New Roman" w:cs="Times New Roman"/>
                <w:color w:val="000000"/>
              </w:rPr>
              <w:t xml:space="preserve">: </w:t>
            </w:r>
            <w:r w:rsidRPr="009E3B89">
              <w:rPr>
                <w:rFonts w:ascii="Times New Roman" w:eastAsia="Calibri" w:hAnsi="Times New Roman" w:cs="Times New Roman"/>
                <w:color w:val="000000"/>
              </w:rPr>
              <w:br/>
              <w:t xml:space="preserve">- Giao hàng, lắp đặt tại nơi sử dụng theo yêu cầu của bệnh viện; </w:t>
            </w:r>
            <w:r w:rsidRPr="009E3B89">
              <w:rPr>
                <w:rFonts w:ascii="Times New Roman" w:eastAsia="Calibri" w:hAnsi="Times New Roman" w:cs="Times New Roman"/>
                <w:color w:val="000000"/>
              </w:rPr>
              <w:br/>
              <w:t>- Thời gian bảo hành: 12 tháng kể từ ngày ký nghiệm thu.</w:t>
            </w:r>
            <w:r w:rsidRPr="009E3B89">
              <w:rPr>
                <w:rFonts w:ascii="Times New Roman" w:eastAsia="Calibri" w:hAnsi="Times New Roman" w:cs="Times New Roman"/>
                <w:color w:val="000000"/>
              </w:rPr>
              <w:br/>
              <w:t xml:space="preserve">- Định kỳ thực hiện bảo trì trong thời gian bảo hành: Theo quy định của nhà sản xuất. </w:t>
            </w:r>
            <w:r w:rsidRPr="009E3B89">
              <w:rPr>
                <w:rFonts w:ascii="Times New Roman" w:eastAsia="Calibri" w:hAnsi="Times New Roman" w:cs="Times New Roman"/>
                <w:color w:val="000000"/>
              </w:rPr>
              <w:br/>
              <w:t xml:space="preserve">- Khi có yêu cầu kiểm tra, sửa chữa đột xuất, nhà thầu có khả năng đáp ứng trong vòng 24 giờ. </w:t>
            </w:r>
            <w:r w:rsidRPr="009E3B89">
              <w:rPr>
                <w:rFonts w:ascii="Times New Roman" w:eastAsia="Calibri" w:hAnsi="Times New Roman" w:cs="Times New Roman"/>
                <w:color w:val="000000"/>
              </w:rPr>
              <w:br/>
              <w:t xml:space="preserve">- Có danh sách công việc bảo dưỡng theo khuyến cáo Nhà sản xuất. </w:t>
            </w:r>
            <w:r w:rsidRPr="009E3B89">
              <w:rPr>
                <w:rFonts w:ascii="Times New Roman" w:eastAsia="Calibri" w:hAnsi="Times New Roman" w:cs="Times New Roman"/>
                <w:color w:val="000000"/>
              </w:rPr>
              <w:br/>
              <w:t xml:space="preserve">- Là nhà phân phối chính thức sản phẩm của nhà sản xuất hoặc được uỷ quyền hợp pháp. Cam kết cung cấp vật tư tiêu hao và phụ tùng thay thế tối thiểu 8 năm. </w:t>
            </w:r>
            <w:r w:rsidRPr="009E3B89">
              <w:rPr>
                <w:rFonts w:ascii="Times New Roman" w:eastAsia="Calibri" w:hAnsi="Times New Roman" w:cs="Times New Roman"/>
                <w:color w:val="000000"/>
              </w:rPr>
              <w:br/>
              <w:t>- Chào giá bảo trì hàng năm, ghi rõ điều kiện bảo trì định kỳ và đột xuất.</w:t>
            </w:r>
            <w:r w:rsidRPr="009E3B89">
              <w:rPr>
                <w:rFonts w:ascii="Times New Roman" w:eastAsia="Calibri" w:hAnsi="Times New Roman" w:cs="Times New Roman"/>
                <w:color w:val="000000"/>
              </w:rPr>
              <w:br/>
              <w:t>- Có bảng báo giá các phụ tùng, linh kiện thay thế không thay đổi tối thiểu 5 năm sau thời gian bảo hành.</w:t>
            </w:r>
          </w:p>
          <w:p w14:paraId="397C77B2" w14:textId="77777777" w:rsidR="008A2536" w:rsidRPr="009E3B89" w:rsidRDefault="008A2536">
            <w:pPr>
              <w:rPr>
                <w:rFonts w:ascii="Times New Roman" w:hAnsi="Times New Roman" w:cs="Times New Roman"/>
              </w:rPr>
            </w:pPr>
          </w:p>
        </w:tc>
        <w:tc>
          <w:tcPr>
            <w:tcW w:w="1417" w:type="dxa"/>
          </w:tcPr>
          <w:p w14:paraId="7708AFAB" w14:textId="77777777" w:rsidR="008A2536" w:rsidRPr="009E3B89" w:rsidRDefault="008A2536">
            <w:pPr>
              <w:rPr>
                <w:rFonts w:ascii="Times New Roman" w:hAnsi="Times New Roman" w:cs="Times New Roman"/>
              </w:rPr>
            </w:pPr>
          </w:p>
        </w:tc>
      </w:tr>
    </w:tbl>
    <w:p w14:paraId="492AF6E7" w14:textId="77777777" w:rsidR="008A2536" w:rsidRPr="009E3B89" w:rsidRDefault="008A2536">
      <w:pPr>
        <w:rPr>
          <w:rFonts w:ascii="Times New Roman" w:hAnsi="Times New Roman" w:cs="Times New Roman"/>
        </w:rPr>
      </w:pPr>
    </w:p>
    <w:sectPr w:rsidR="008A2536" w:rsidRPr="009E3B89" w:rsidSect="008A253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536"/>
    <w:rsid w:val="002D1AA6"/>
    <w:rsid w:val="003812C1"/>
    <w:rsid w:val="003B1033"/>
    <w:rsid w:val="004F67EC"/>
    <w:rsid w:val="005953AE"/>
    <w:rsid w:val="005E1FED"/>
    <w:rsid w:val="005F74F8"/>
    <w:rsid w:val="008361A6"/>
    <w:rsid w:val="008A2536"/>
    <w:rsid w:val="00902D8D"/>
    <w:rsid w:val="009E3B89"/>
    <w:rsid w:val="00AF1215"/>
    <w:rsid w:val="00B22379"/>
    <w:rsid w:val="00C2656D"/>
    <w:rsid w:val="00DD22A6"/>
    <w:rsid w:val="00E13A5E"/>
    <w:rsid w:val="00EF5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7161"/>
  <w15:chartTrackingRefBased/>
  <w15:docId w15:val="{FD4F9EB3-F7E1-47CB-91C2-42411FB9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25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25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25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25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25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25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5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5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25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25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25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25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2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536"/>
    <w:rPr>
      <w:rFonts w:eastAsiaTheme="majorEastAsia" w:cstheme="majorBidi"/>
      <w:color w:val="272727" w:themeColor="text1" w:themeTint="D8"/>
    </w:rPr>
  </w:style>
  <w:style w:type="paragraph" w:styleId="Title">
    <w:name w:val="Title"/>
    <w:basedOn w:val="Normal"/>
    <w:next w:val="Normal"/>
    <w:link w:val="TitleChar"/>
    <w:uiPriority w:val="10"/>
    <w:qFormat/>
    <w:rsid w:val="008A2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2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536"/>
    <w:pPr>
      <w:spacing w:before="160"/>
      <w:jc w:val="center"/>
    </w:pPr>
    <w:rPr>
      <w:i/>
      <w:iCs/>
      <w:color w:val="404040" w:themeColor="text1" w:themeTint="BF"/>
    </w:rPr>
  </w:style>
  <w:style w:type="character" w:customStyle="1" w:styleId="QuoteChar">
    <w:name w:val="Quote Char"/>
    <w:basedOn w:val="DefaultParagraphFont"/>
    <w:link w:val="Quote"/>
    <w:uiPriority w:val="29"/>
    <w:rsid w:val="008A2536"/>
    <w:rPr>
      <w:i/>
      <w:iCs/>
      <w:color w:val="404040" w:themeColor="text1" w:themeTint="BF"/>
    </w:rPr>
  </w:style>
  <w:style w:type="paragraph" w:styleId="ListParagraph">
    <w:name w:val="List Paragraph"/>
    <w:basedOn w:val="Normal"/>
    <w:uiPriority w:val="34"/>
    <w:qFormat/>
    <w:rsid w:val="008A2536"/>
    <w:pPr>
      <w:ind w:left="720"/>
      <w:contextualSpacing/>
    </w:pPr>
  </w:style>
  <w:style w:type="character" w:styleId="IntenseEmphasis">
    <w:name w:val="Intense Emphasis"/>
    <w:basedOn w:val="DefaultParagraphFont"/>
    <w:uiPriority w:val="21"/>
    <w:qFormat/>
    <w:rsid w:val="008A2536"/>
    <w:rPr>
      <w:i/>
      <w:iCs/>
      <w:color w:val="2F5496" w:themeColor="accent1" w:themeShade="BF"/>
    </w:rPr>
  </w:style>
  <w:style w:type="paragraph" w:styleId="IntenseQuote">
    <w:name w:val="Intense Quote"/>
    <w:basedOn w:val="Normal"/>
    <w:next w:val="Normal"/>
    <w:link w:val="IntenseQuoteChar"/>
    <w:uiPriority w:val="30"/>
    <w:qFormat/>
    <w:rsid w:val="008A25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2536"/>
    <w:rPr>
      <w:i/>
      <w:iCs/>
      <w:color w:val="2F5496" w:themeColor="accent1" w:themeShade="BF"/>
    </w:rPr>
  </w:style>
  <w:style w:type="character" w:styleId="IntenseReference">
    <w:name w:val="Intense Reference"/>
    <w:basedOn w:val="DefaultParagraphFont"/>
    <w:uiPriority w:val="32"/>
    <w:qFormat/>
    <w:rsid w:val="008A2536"/>
    <w:rPr>
      <w:b/>
      <w:bCs/>
      <w:smallCaps/>
      <w:color w:val="2F5496" w:themeColor="accent1" w:themeShade="BF"/>
      <w:spacing w:val="5"/>
    </w:rPr>
  </w:style>
  <w:style w:type="table" w:styleId="TableGrid">
    <w:name w:val="Table Grid"/>
    <w:basedOn w:val="TableNormal"/>
    <w:uiPriority w:val="39"/>
    <w:rsid w:val="008A2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19">
    <w:name w:val="ParagraphStyle19"/>
    <w:hidden/>
    <w:rsid w:val="008A2536"/>
    <w:pPr>
      <w:spacing w:after="0" w:line="240" w:lineRule="auto"/>
    </w:pPr>
    <w:rPr>
      <w:rFonts w:ascii="Calibri" w:eastAsia="Calibri" w:hAnsi="Calibri" w:cs="Calibri"/>
      <w:kern w:val="0"/>
      <w:sz w:val="22"/>
      <w:szCs w:val="20"/>
      <w14:ligatures w14:val="none"/>
    </w:rPr>
  </w:style>
  <w:style w:type="character" w:customStyle="1" w:styleId="CharacterStyle16">
    <w:name w:val="CharacterStyle16"/>
    <w:hidden/>
    <w:rsid w:val="008A2536"/>
    <w:rPr>
      <w:rFonts w:ascii="Times New Roman" w:eastAsia="Times New Roman" w:hAnsi="Times New Roman" w:cs="Times New Roman"/>
      <w:b w:val="0"/>
      <w:i w:val="0"/>
      <w:strike w:val="0"/>
      <w:noProof/>
      <w:color w:val="000000"/>
      <w:sz w:val="24"/>
      <w:szCs w:val="24"/>
      <w:u w:val="none"/>
    </w:rPr>
  </w:style>
  <w:style w:type="paragraph" w:customStyle="1" w:styleId="ParagraphStyle28">
    <w:name w:val="ParagraphStyle28"/>
    <w:hidden/>
    <w:rsid w:val="008A2536"/>
    <w:pPr>
      <w:spacing w:after="0" w:line="240" w:lineRule="auto"/>
    </w:pPr>
    <w:rPr>
      <w:rFonts w:ascii="Calibri" w:eastAsia="Calibri" w:hAnsi="Calibri" w:cs="Calibri"/>
      <w:kern w:val="0"/>
      <w:sz w:val="22"/>
      <w:szCs w:val="20"/>
      <w14:ligatures w14:val="none"/>
    </w:rPr>
  </w:style>
  <w:style w:type="character" w:customStyle="1" w:styleId="CharacterStyle23">
    <w:name w:val="CharacterStyle23"/>
    <w:hidden/>
    <w:rsid w:val="008A2536"/>
    <w:rPr>
      <w:rFonts w:ascii="Times New Roman" w:eastAsia="Times New Roman" w:hAnsi="Times New Roman" w:cs="Times New Roman"/>
      <w:b w:val="0"/>
      <w:i w:val="0"/>
      <w:strike w:val="0"/>
      <w:noProof/>
      <w:color w:val="000000"/>
      <w:sz w:val="24"/>
      <w:szCs w:val="24"/>
      <w:u w:val="none"/>
    </w:rPr>
  </w:style>
  <w:style w:type="paragraph" w:customStyle="1" w:styleId="ParagraphStyle37">
    <w:name w:val="ParagraphStyle37"/>
    <w:hidden/>
    <w:rsid w:val="00E13A5E"/>
    <w:pPr>
      <w:spacing w:after="0" w:line="240" w:lineRule="auto"/>
    </w:pPr>
    <w:rPr>
      <w:rFonts w:ascii="Calibri" w:eastAsia="Calibri" w:hAnsi="Calibri" w:cs="Calibri"/>
      <w:kern w:val="0"/>
      <w:sz w:val="22"/>
      <w:szCs w:val="20"/>
      <w14:ligatures w14:val="none"/>
    </w:rPr>
  </w:style>
  <w:style w:type="character" w:customStyle="1" w:styleId="CharacterStyle30">
    <w:name w:val="CharacterStyle30"/>
    <w:hidden/>
    <w:rsid w:val="00E13A5E"/>
    <w:rPr>
      <w:rFonts w:ascii="Times New Roman" w:eastAsia="Times New Roman" w:hAnsi="Times New Roman" w:cs="Times New Roman"/>
      <w:b w:val="0"/>
      <w:i w:val="0"/>
      <w:strike w:val="0"/>
      <w:noProof/>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3</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4</cp:revision>
  <dcterms:created xsi:type="dcterms:W3CDTF">2026-06-19T04:02:00Z</dcterms:created>
  <dcterms:modified xsi:type="dcterms:W3CDTF">2026-06-19T08:26:00Z</dcterms:modified>
</cp:coreProperties>
</file>